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4D60" w14:textId="1646BBE6" w:rsidR="009147CE" w:rsidRPr="004361C9" w:rsidRDefault="009159C7" w:rsidP="004361C9">
      <w:pPr>
        <w:pStyle w:val="1Ctrl"/>
        <w:rPr>
          <w:rFonts w:eastAsia="Calibri"/>
        </w:rPr>
      </w:pPr>
      <w:r w:rsidRPr="009159C7">
        <w:rPr>
          <w:rFonts w:eastAsia="Calibri"/>
        </w:rPr>
        <w:t>Методичка з акредитації: Розділ </w:t>
      </w:r>
      <w:r w:rsidR="00B32B8C">
        <w:rPr>
          <w:rFonts w:eastAsia="Calibri"/>
          <w:bCs/>
        </w:rPr>
        <w:t>7</w:t>
      </w:r>
      <w:r w:rsidRPr="009159C7">
        <w:rPr>
          <w:rFonts w:eastAsia="Calibri"/>
        </w:rPr>
        <w:t xml:space="preserve">. </w:t>
      </w:r>
      <w:r w:rsidR="009F1FA8" w:rsidRPr="009F1FA8">
        <w:rPr>
          <w:rFonts w:eastAsia="Calibri"/>
        </w:rPr>
        <w:t>Профілактика інфекцій та інфекційний контроль. Частина </w:t>
      </w:r>
      <w:r w:rsidR="00EA4DEF">
        <w:rPr>
          <w:rFonts w:eastAsia="Calibri"/>
        </w:rPr>
        <w:t>5</w:t>
      </w:r>
    </w:p>
    <w:p w14:paraId="2D5A5EB6" w14:textId="77777777" w:rsidR="00EA4DEF" w:rsidRPr="00EA4DEF" w:rsidRDefault="00EA4DEF" w:rsidP="00EA4DEF">
      <w:pPr>
        <w:keepNext/>
        <w:keepLines/>
        <w:suppressAutoHyphens/>
        <w:autoSpaceDE w:val="0"/>
        <w:autoSpaceDN w:val="0"/>
        <w:adjustRightInd w:val="0"/>
        <w:spacing w:before="397" w:after="57" w:line="240" w:lineRule="auto"/>
        <w:textAlignment w:val="center"/>
        <w:rPr>
          <w:rFonts w:ascii="Times New Roman" w:eastAsia="Calibri" w:hAnsi="Times New Roman" w:cs="AvantGardeC"/>
          <w:b/>
          <w:color w:val="000000"/>
          <w:sz w:val="26"/>
          <w:szCs w:val="24"/>
        </w:rPr>
      </w:pPr>
      <w:r w:rsidRPr="00EA4DEF">
        <w:rPr>
          <w:rFonts w:ascii="Times New Roman" w:eastAsia="Calibri" w:hAnsi="Times New Roman" w:cs="AvantGardeC"/>
          <w:b/>
          <w:color w:val="000000"/>
          <w:sz w:val="26"/>
          <w:szCs w:val="24"/>
        </w:rPr>
        <w:t>7.45. Дотримання вимог щодо складання меню-розкладки, розробки планового меню та забезпечення хворих дієтичним харчуванням</w:t>
      </w:r>
    </w:p>
    <w:p w14:paraId="7EF047E7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2038"/>
        <w:gridCol w:w="1708"/>
        <w:gridCol w:w="2020"/>
        <w:gridCol w:w="2020"/>
      </w:tblGrid>
      <w:tr w:rsidR="00EA4DEF" w:rsidRPr="00EA4DEF" w14:paraId="71157063" w14:textId="77777777" w:rsidTr="00290CBD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5650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0 балів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31C66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2 бали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526A9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3 бали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8DE50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Вид лікувально-профілактичної допомоги</w:t>
            </w:r>
          </w:p>
        </w:tc>
      </w:tr>
      <w:tr w:rsidR="00EA4DEF" w:rsidRPr="00EA4DEF" w14:paraId="39C57C07" w14:textId="77777777" w:rsidTr="00290CBD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58830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невідповідність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68DF3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часткова відповідність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08E6D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відповідність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4BBB2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вторинна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17C2D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третинна</w:t>
            </w:r>
          </w:p>
        </w:tc>
      </w:tr>
    </w:tbl>
    <w:p w14:paraId="6833DC6D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289C312B" w14:textId="77777777" w:rsidR="00EA4DEF" w:rsidRPr="00EA4DEF" w:rsidRDefault="00EA4DEF" w:rsidP="00EA4DEF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невідповідність — заклад не дотримується вимог;</w:t>
      </w:r>
    </w:p>
    <w:p w14:paraId="0B1703DC" w14:textId="77777777" w:rsidR="00EA4DEF" w:rsidRPr="00EA4DEF" w:rsidRDefault="00EA4DEF" w:rsidP="00EA4DEF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часткова відповідність — заклад дотримується вимог частково;</w:t>
      </w:r>
    </w:p>
    <w:p w14:paraId="0CFBBC1B" w14:textId="77777777" w:rsidR="00EA4DEF" w:rsidRPr="00EA4DEF" w:rsidRDefault="00EA4DEF" w:rsidP="00EA4DEF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відповідність — заклад дотримується вимог.</w:t>
      </w:r>
    </w:p>
    <w:p w14:paraId="306C1F97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Які документи показати комісії:</w:t>
      </w:r>
    </w:p>
    <w:p w14:paraId="3F04BE25" w14:textId="77777777" w:rsidR="00EA4DEF" w:rsidRPr="00EA4DEF" w:rsidRDefault="00EA4DEF" w:rsidP="00EA4DEF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наказ про призначення особи, яка відповідає за складання планового меню, меню-розкладки та дієтичного харчування;</w:t>
      </w:r>
    </w:p>
    <w:p w14:paraId="33FF6690" w14:textId="77777777" w:rsidR="00EA4DEF" w:rsidRPr="00EA4DEF" w:rsidRDefault="00EA4DEF" w:rsidP="00EA4DEF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планове меню;</w:t>
      </w:r>
    </w:p>
    <w:p w14:paraId="680E62F9" w14:textId="77777777" w:rsidR="00EA4DEF" w:rsidRPr="00EA4DEF" w:rsidRDefault="00EA4DEF" w:rsidP="00EA4DEF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меню-розкладку із зазначенням раціонів харчування.</w:t>
      </w:r>
    </w:p>
    <w:p w14:paraId="0AF7E14C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628AD73B" w14:textId="77777777" w:rsidR="00EA4DEF" w:rsidRPr="00EA4DEF" w:rsidRDefault="00EA4DEF" w:rsidP="00EA4DEF">
      <w:pPr>
        <w:keepNext/>
        <w:keepLines/>
        <w:suppressAutoHyphens/>
        <w:autoSpaceDE w:val="0"/>
        <w:autoSpaceDN w:val="0"/>
        <w:adjustRightInd w:val="0"/>
        <w:spacing w:before="397" w:after="57" w:line="240" w:lineRule="auto"/>
        <w:textAlignment w:val="center"/>
        <w:rPr>
          <w:rFonts w:ascii="Times New Roman" w:eastAsia="Calibri" w:hAnsi="Times New Roman" w:cs="AvantGardeC"/>
          <w:b/>
          <w:color w:val="000000"/>
          <w:sz w:val="26"/>
          <w:szCs w:val="24"/>
        </w:rPr>
      </w:pPr>
      <w:r w:rsidRPr="00EA4DEF">
        <w:rPr>
          <w:rFonts w:ascii="Times New Roman" w:eastAsia="Calibri" w:hAnsi="Times New Roman" w:cs="AvantGardeC"/>
          <w:b/>
          <w:color w:val="000000"/>
          <w:sz w:val="26"/>
          <w:szCs w:val="24"/>
        </w:rPr>
        <w:t>7.46. Дотримання вимог щодо проведення бракеражу готової продукції та відбору і зберігання добових проб</w:t>
      </w:r>
    </w:p>
    <w:p w14:paraId="036FDC3D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2022"/>
        <w:gridCol w:w="2976"/>
        <w:gridCol w:w="2508"/>
      </w:tblGrid>
      <w:tr w:rsidR="00EA4DEF" w:rsidRPr="00EA4DEF" w14:paraId="29632F2F" w14:textId="77777777" w:rsidTr="00290CB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0AF8D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0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балів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BB88C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3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бали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3A44F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Вид лікувально-профілактичної допомоги</w:t>
            </w:r>
          </w:p>
        </w:tc>
      </w:tr>
      <w:tr w:rsidR="00EA4DEF" w:rsidRPr="00EA4DEF" w14:paraId="1A8B4494" w14:textId="77777777" w:rsidTr="00290CB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F8A9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невідповідність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15C63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відповідність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21881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вторинна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0533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третинна</w:t>
            </w:r>
          </w:p>
        </w:tc>
      </w:tr>
    </w:tbl>
    <w:p w14:paraId="6BD2AD71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0C54B36D" w14:textId="77777777" w:rsidR="00EA4DEF" w:rsidRPr="00EA4DEF" w:rsidRDefault="00EA4DEF" w:rsidP="00EA4DEF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невідповідність — заклад не дотримується вимог;</w:t>
      </w:r>
    </w:p>
    <w:p w14:paraId="28741B50" w14:textId="77777777" w:rsidR="00EA4DEF" w:rsidRPr="00EA4DEF" w:rsidRDefault="00EA4DEF" w:rsidP="00EA4DEF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відповідність — заклад дотримується вимог.</w:t>
      </w:r>
    </w:p>
    <w:p w14:paraId="0948A72E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Які документи показати комісії:</w:t>
      </w:r>
    </w:p>
    <w:p w14:paraId="43423E64" w14:textId="77777777" w:rsidR="00EA4DEF" w:rsidRPr="00EA4DEF" w:rsidRDefault="00EA4DEF" w:rsidP="00EA4DEF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наказ про створення бракеражної комісії та затвердження порядку її роботи;</w:t>
      </w:r>
    </w:p>
    <w:p w14:paraId="5F606262" w14:textId="77777777" w:rsidR="00EA4DEF" w:rsidRPr="00EA4DEF" w:rsidRDefault="00EA4DEF" w:rsidP="00EA4DEF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затверджені умови та правила зняття проб, правила відбору та зберігання добових проб, правила миття посуду для добових проб згідно з нормативними документами;</w:t>
      </w:r>
    </w:p>
    <w:p w14:paraId="0FAB4490" w14:textId="77777777" w:rsidR="00EA4DEF" w:rsidRPr="00EA4DEF" w:rsidRDefault="00EA4DEF" w:rsidP="00EA4DEF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копію журналу бракеражу готових страв;</w:t>
      </w:r>
    </w:p>
    <w:p w14:paraId="3871FE90" w14:textId="77777777" w:rsidR="00EA4DEF" w:rsidRPr="00EA4DEF" w:rsidRDefault="00EA4DEF" w:rsidP="00EA4DEF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копію наказу про осіб, які відповідають за бракераж готових страв.</w:t>
      </w:r>
    </w:p>
    <w:p w14:paraId="083FA146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0C1AAE6F" w14:textId="77777777" w:rsidR="00EA4DEF" w:rsidRPr="00EA4DEF" w:rsidRDefault="00EA4DEF" w:rsidP="00EA4DEF">
      <w:pPr>
        <w:keepNext/>
        <w:keepLines/>
        <w:suppressAutoHyphens/>
        <w:autoSpaceDE w:val="0"/>
        <w:autoSpaceDN w:val="0"/>
        <w:adjustRightInd w:val="0"/>
        <w:spacing w:before="397" w:after="57" w:line="240" w:lineRule="auto"/>
        <w:textAlignment w:val="center"/>
        <w:rPr>
          <w:rFonts w:ascii="Times New Roman" w:eastAsia="Calibri" w:hAnsi="Times New Roman" w:cs="AvantGardeC"/>
          <w:b/>
          <w:color w:val="000000"/>
          <w:sz w:val="26"/>
          <w:szCs w:val="24"/>
        </w:rPr>
      </w:pPr>
      <w:r w:rsidRPr="00EA4DEF">
        <w:rPr>
          <w:rFonts w:ascii="Times New Roman" w:eastAsia="Calibri" w:hAnsi="Times New Roman" w:cs="AvantGardeC"/>
          <w:b/>
          <w:color w:val="000000"/>
          <w:sz w:val="26"/>
          <w:szCs w:val="24"/>
        </w:rPr>
        <w:t>7.47. Проведення систематичного контролю за дотриманням вимог щодо постачання пацієнтам доброякісних і безпечних харчових продуктів з документальним підтвердженням</w:t>
      </w:r>
    </w:p>
    <w:p w14:paraId="76A28E0B" w14:textId="77777777" w:rsidR="00EA4DEF" w:rsidRPr="00EA4DEF" w:rsidRDefault="00EA4DEF" w:rsidP="00EA4DEF">
      <w:pPr>
        <w:suppressAutoHyphens/>
        <w:autoSpaceDE w:val="0"/>
        <w:autoSpaceDN w:val="0"/>
        <w:adjustRightInd w:val="0"/>
        <w:spacing w:after="0" w:line="180" w:lineRule="atLeast"/>
        <w:jc w:val="center"/>
        <w:textAlignment w:val="center"/>
        <w:rPr>
          <w:rFonts w:ascii="Times New Roman" w:eastAsia="Calibri" w:hAnsi="Times New Roman" w:cs="Myriad Pro"/>
          <w:b/>
          <w:bCs/>
          <w:color w:val="000000"/>
          <w:szCs w:val="1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2022"/>
        <w:gridCol w:w="2976"/>
        <w:gridCol w:w="2508"/>
      </w:tblGrid>
      <w:tr w:rsidR="00EA4DEF" w:rsidRPr="00EA4DEF" w14:paraId="40412922" w14:textId="77777777" w:rsidTr="00290CB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04544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0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балів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E128D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3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бали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A84B0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Вид лікувально-профілактичної допомоги</w:t>
            </w:r>
          </w:p>
        </w:tc>
      </w:tr>
      <w:tr w:rsidR="00EA4DEF" w:rsidRPr="00EA4DEF" w14:paraId="52CF4609" w14:textId="77777777" w:rsidTr="00290CB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3C4FC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невідповідність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8C3E6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відповідність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02BEA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вторинна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19648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третинна</w:t>
            </w:r>
          </w:p>
        </w:tc>
      </w:tr>
    </w:tbl>
    <w:p w14:paraId="74BEA71A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511D767F" w14:textId="77777777" w:rsidR="00EA4DEF" w:rsidRPr="00BB5EC8" w:rsidRDefault="00EA4DEF" w:rsidP="00BB5EC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невідповідність — заклад не проводить контролю;</w:t>
      </w:r>
    </w:p>
    <w:p w14:paraId="7257CF42" w14:textId="77777777" w:rsidR="00EA4DEF" w:rsidRPr="00BB5EC8" w:rsidRDefault="00EA4DEF" w:rsidP="00BB5EC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відповідність — заклад проводить контроль систематично і може підтвердити це документально.</w:t>
      </w:r>
    </w:p>
    <w:p w14:paraId="2DB7111C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Які документи показати комісії:</w:t>
      </w:r>
    </w:p>
    <w:p w14:paraId="63183C02" w14:textId="77777777" w:rsidR="00EA4DEF" w:rsidRPr="00BB5EC8" w:rsidRDefault="00EA4DEF" w:rsidP="00BB5EC8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документи щодо повернення неякісних харчових продуктів;</w:t>
      </w:r>
    </w:p>
    <w:p w14:paraId="33C2F497" w14:textId="77777777" w:rsidR="00EA4DEF" w:rsidRPr="00BB5EC8" w:rsidRDefault="00EA4DEF" w:rsidP="00BB5EC8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документи щодо списання харчових продуктів, термін придатності яких минув.</w:t>
      </w:r>
    </w:p>
    <w:p w14:paraId="592E12DB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579638C5" w14:textId="77777777" w:rsidR="00EA4DEF" w:rsidRPr="00EA4DEF" w:rsidRDefault="00EA4DEF" w:rsidP="00EA4DEF">
      <w:pPr>
        <w:keepNext/>
        <w:keepLines/>
        <w:suppressAutoHyphens/>
        <w:autoSpaceDE w:val="0"/>
        <w:autoSpaceDN w:val="0"/>
        <w:adjustRightInd w:val="0"/>
        <w:spacing w:before="397" w:after="57" w:line="240" w:lineRule="auto"/>
        <w:textAlignment w:val="center"/>
        <w:rPr>
          <w:rFonts w:ascii="Times New Roman" w:eastAsia="Calibri" w:hAnsi="Times New Roman" w:cs="AvantGardeC"/>
          <w:b/>
          <w:color w:val="000000"/>
          <w:sz w:val="26"/>
          <w:szCs w:val="24"/>
        </w:rPr>
      </w:pPr>
      <w:r w:rsidRPr="00EA4DEF">
        <w:rPr>
          <w:rFonts w:ascii="Times New Roman" w:eastAsia="Calibri" w:hAnsi="Times New Roman" w:cs="AvantGardeC"/>
          <w:b/>
          <w:color w:val="000000"/>
          <w:sz w:val="26"/>
          <w:szCs w:val="24"/>
        </w:rPr>
        <w:t>7.48. Дотримання вимог щодо безпеки харчування дітей до 1 року</w:t>
      </w:r>
    </w:p>
    <w:p w14:paraId="390CB5E8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16"/>
        <w:gridCol w:w="2022"/>
        <w:gridCol w:w="2976"/>
        <w:gridCol w:w="2508"/>
      </w:tblGrid>
      <w:tr w:rsidR="00EA4DEF" w:rsidRPr="00EA4DEF" w14:paraId="2DF00F3A" w14:textId="77777777" w:rsidTr="00290CB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B650A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0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балів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00FB8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3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бали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7CC94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Вид лікувально-профілактичної допомоги</w:t>
            </w:r>
          </w:p>
        </w:tc>
      </w:tr>
      <w:tr w:rsidR="00EA4DEF" w:rsidRPr="00EA4DEF" w14:paraId="4ECC12D7" w14:textId="77777777" w:rsidTr="00290CB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4E628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невідповідність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E6E51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відповідність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ACE8C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вторинна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2C8BE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третинна</w:t>
            </w:r>
          </w:p>
        </w:tc>
      </w:tr>
    </w:tbl>
    <w:p w14:paraId="05FB98A7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201BEA47" w14:textId="77777777" w:rsidR="00EA4DEF" w:rsidRPr="00BB5EC8" w:rsidRDefault="00EA4DEF" w:rsidP="00BB5EC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невідповідність — заклад не дотримується вимог;</w:t>
      </w:r>
    </w:p>
    <w:p w14:paraId="69F774B1" w14:textId="77777777" w:rsidR="00EA4DEF" w:rsidRPr="00BB5EC8" w:rsidRDefault="00EA4DEF" w:rsidP="00BB5EC8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відповідність — заклад дотримується вимог.</w:t>
      </w:r>
    </w:p>
    <w:p w14:paraId="55448E67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Які документи показати комісії:</w:t>
      </w:r>
    </w:p>
    <w:p w14:paraId="4217F908" w14:textId="77777777" w:rsidR="00EA4DEF" w:rsidRPr="00BB5EC8" w:rsidRDefault="00EA4DEF" w:rsidP="00BB5EC8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сертифікати якості на дитяче харчування;</w:t>
      </w:r>
    </w:p>
    <w:p w14:paraId="2CB98C29" w14:textId="77777777" w:rsidR="00EA4DEF" w:rsidRPr="00BB5EC8" w:rsidRDefault="00EA4DEF" w:rsidP="00BB5EC8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результати лабораторних досліджень територіального органу Держпродспоживслужби України щодо доброякісності та безпеки продуктів харчування і сировини, дитячого харчування з молочних кухонь.</w:t>
      </w:r>
    </w:p>
    <w:p w14:paraId="6542DC15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5101EDA4" w14:textId="77777777" w:rsidR="00EA4DEF" w:rsidRPr="00EA4DEF" w:rsidRDefault="00EA4DEF" w:rsidP="00EA4DEF">
      <w:pPr>
        <w:keepNext/>
        <w:keepLines/>
        <w:suppressAutoHyphens/>
        <w:autoSpaceDE w:val="0"/>
        <w:autoSpaceDN w:val="0"/>
        <w:adjustRightInd w:val="0"/>
        <w:spacing w:before="397" w:after="57" w:line="240" w:lineRule="auto"/>
        <w:textAlignment w:val="center"/>
        <w:rPr>
          <w:rFonts w:ascii="Times New Roman" w:eastAsia="Calibri" w:hAnsi="Times New Roman" w:cs="AvantGardeC"/>
          <w:b/>
          <w:color w:val="000000"/>
          <w:sz w:val="26"/>
          <w:szCs w:val="24"/>
        </w:rPr>
      </w:pPr>
      <w:r w:rsidRPr="00EA4DEF">
        <w:rPr>
          <w:rFonts w:ascii="Times New Roman" w:eastAsia="Calibri" w:hAnsi="Times New Roman" w:cs="AvantGardeC"/>
          <w:b/>
          <w:color w:val="000000"/>
          <w:sz w:val="26"/>
          <w:szCs w:val="24"/>
        </w:rPr>
        <w:t>7.49. Дотримання вимог щодо допуску до роботи працівників харчоблоку та роздавальних</w:t>
      </w:r>
    </w:p>
    <w:p w14:paraId="52068884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51"/>
        <w:gridCol w:w="1980"/>
        <w:gridCol w:w="1721"/>
        <w:gridCol w:w="2035"/>
        <w:gridCol w:w="2035"/>
      </w:tblGrid>
      <w:tr w:rsidR="00EA4DEF" w:rsidRPr="00EA4DEF" w14:paraId="0B064B72" w14:textId="77777777" w:rsidTr="00290CB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004EC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0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балів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9AAD2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1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B395E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3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бали</w:t>
            </w:r>
          </w:p>
        </w:tc>
        <w:tc>
          <w:tcPr>
            <w:tcW w:w="3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4A762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Вид лікувально-профілактичної допомоги</w:t>
            </w:r>
          </w:p>
        </w:tc>
      </w:tr>
      <w:tr w:rsidR="00EA4DEF" w:rsidRPr="00EA4DEF" w14:paraId="3F6DEC96" w14:textId="77777777" w:rsidTr="00290CBD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91D2C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невідповідність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0E2C6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часткова відповідність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88BD7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відповідність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97CA3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вторинна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F68A2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третинна</w:t>
            </w:r>
          </w:p>
        </w:tc>
      </w:tr>
    </w:tbl>
    <w:p w14:paraId="771A193F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3F476F29" w14:textId="77777777" w:rsidR="00EA4DEF" w:rsidRPr="00BB5EC8" w:rsidRDefault="00EA4DEF" w:rsidP="00BB5EC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невідповідність — заклад не дотримується вимог;</w:t>
      </w:r>
    </w:p>
    <w:p w14:paraId="328059AD" w14:textId="77777777" w:rsidR="00EA4DEF" w:rsidRPr="00BB5EC8" w:rsidRDefault="00EA4DEF" w:rsidP="00BB5EC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часткова відповідність — заклад дотримується вимог частково;</w:t>
      </w:r>
    </w:p>
    <w:p w14:paraId="00FD1D44" w14:textId="77777777" w:rsidR="00EA4DEF" w:rsidRPr="00BB5EC8" w:rsidRDefault="00EA4DEF" w:rsidP="00BB5EC8">
      <w:pPr>
        <w:pStyle w:val="a8"/>
        <w:numPr>
          <w:ilvl w:val="0"/>
          <w:numId w:val="34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відповідність — заклад дотримується вимог, працівники харчоблоку та роздавальних пройшли медичний огляд під час прийому на роботу, щоквартальні періодичні медичні огляди та щоденний огляд на наявність гнійничкових захворювань.</w:t>
      </w:r>
    </w:p>
    <w:p w14:paraId="09585DE6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Які документи показати комісії:</w:t>
      </w:r>
    </w:p>
    <w:p w14:paraId="1E16E9C5" w14:textId="77777777" w:rsidR="00EA4DEF" w:rsidRPr="00BB5EC8" w:rsidRDefault="00EA4DEF" w:rsidP="00BB5EC8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усі санітарні книжки працівників харчоблоку;</w:t>
      </w:r>
    </w:p>
    <w:p w14:paraId="7012E5CB" w14:textId="77777777" w:rsidR="00EA4DEF" w:rsidRPr="00BB5EC8" w:rsidRDefault="00EA4DEF" w:rsidP="00BB5EC8">
      <w:pPr>
        <w:pStyle w:val="a8"/>
        <w:numPr>
          <w:ilvl w:val="0"/>
          <w:numId w:val="35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BB5EC8">
        <w:rPr>
          <w:rFonts w:ascii="Times New Roman" w:eastAsia="Calibri" w:hAnsi="Times New Roman" w:cs="Arno Pro"/>
          <w:color w:val="000000"/>
          <w:sz w:val="24"/>
          <w:szCs w:val="25"/>
        </w:rPr>
        <w:t>журнал здоров’я працівників харчоблоку.</w:t>
      </w:r>
    </w:p>
    <w:p w14:paraId="2006A049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393FD23B" w14:textId="77777777" w:rsidR="00EA4DEF" w:rsidRPr="00EA4DEF" w:rsidRDefault="00EA4DEF" w:rsidP="00EA4DEF">
      <w:pPr>
        <w:keepNext/>
        <w:keepLines/>
        <w:suppressAutoHyphens/>
        <w:autoSpaceDE w:val="0"/>
        <w:autoSpaceDN w:val="0"/>
        <w:adjustRightInd w:val="0"/>
        <w:spacing w:before="397" w:after="57" w:line="240" w:lineRule="auto"/>
        <w:textAlignment w:val="center"/>
        <w:rPr>
          <w:rFonts w:ascii="Times New Roman" w:eastAsia="Calibri" w:hAnsi="Times New Roman" w:cs="AvantGardeC"/>
          <w:b/>
          <w:color w:val="000000"/>
          <w:sz w:val="26"/>
          <w:szCs w:val="24"/>
        </w:rPr>
      </w:pPr>
      <w:r w:rsidRPr="00EA4DEF">
        <w:rPr>
          <w:rFonts w:ascii="Times New Roman" w:eastAsia="Calibri" w:hAnsi="Times New Roman" w:cs="AvantGardeC"/>
          <w:b/>
          <w:color w:val="000000"/>
          <w:sz w:val="26"/>
          <w:szCs w:val="24"/>
        </w:rPr>
        <w:t>7.50. Наявність стандартних операційних процедур з адміністрування антимікробних препаратів і моніторингу / контролю за антимікробною резистентністю</w:t>
      </w:r>
    </w:p>
    <w:p w14:paraId="607106BC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39"/>
        <w:gridCol w:w="2024"/>
        <w:gridCol w:w="1693"/>
        <w:gridCol w:w="1969"/>
        <w:gridCol w:w="2097"/>
      </w:tblGrid>
      <w:tr w:rsidR="00EA4DEF" w:rsidRPr="00EA4DEF" w14:paraId="4FBACD47" w14:textId="77777777" w:rsidTr="00290CBD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C4A50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0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балів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BCE1B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3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бали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EC324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5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  <w:lang w:val="ru-RU"/>
              </w:rPr>
              <w:t> </w:t>
            </w: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балів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1140B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textAlignment w:val="center"/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</w:pPr>
            <w:r w:rsidRPr="00EA4DEF">
              <w:rPr>
                <w:rFonts w:ascii="Times New Roman" w:eastAsia="Calibri" w:hAnsi="Times New Roman" w:cs="Myriad Pro"/>
                <w:b/>
                <w:bCs/>
                <w:color w:val="000000"/>
                <w:szCs w:val="16"/>
              </w:rPr>
              <w:t>Вид лікувально-профілактичної допомоги</w:t>
            </w:r>
          </w:p>
        </w:tc>
      </w:tr>
      <w:tr w:rsidR="00EA4DEF" w:rsidRPr="00EA4DEF" w14:paraId="0E929B9C" w14:textId="77777777" w:rsidTr="00290CBD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1EA1E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невідповідність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F6C1E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часткова відповідність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B854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відповідність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34AE8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вторинна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D5855" w14:textId="77777777" w:rsidR="00EA4DEF" w:rsidRPr="00EA4DEF" w:rsidRDefault="00EA4DEF" w:rsidP="00EA4DEF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Calibri" w:hAnsi="Times New Roman" w:cs="Myriad Pro"/>
                <w:color w:val="000000"/>
                <w:szCs w:val="18"/>
              </w:rPr>
            </w:pPr>
            <w:r w:rsidRPr="00EA4DEF">
              <w:rPr>
                <w:rFonts w:ascii="Times New Roman" w:eastAsia="Calibri" w:hAnsi="Times New Roman" w:cs="Myriad Pro"/>
                <w:color w:val="000000"/>
                <w:szCs w:val="18"/>
              </w:rPr>
              <w:t>третинна</w:t>
            </w:r>
          </w:p>
        </w:tc>
      </w:tr>
    </w:tbl>
    <w:p w14:paraId="29686446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24DB988A" w14:textId="77777777" w:rsidR="00EA4DEF" w:rsidRPr="005F4CBC" w:rsidRDefault="00EA4DEF" w:rsidP="005F4CBC">
      <w:pPr>
        <w:pStyle w:val="a8"/>
        <w:numPr>
          <w:ilvl w:val="0"/>
          <w:numId w:val="36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F4CBC">
        <w:rPr>
          <w:rFonts w:ascii="Times New Roman" w:eastAsia="Calibri" w:hAnsi="Times New Roman" w:cs="Arno Pro"/>
          <w:color w:val="000000"/>
          <w:sz w:val="24"/>
          <w:szCs w:val="25"/>
        </w:rPr>
        <w:t>невідповідність — заклад допустив одне із порушень:</w:t>
      </w:r>
    </w:p>
    <w:p w14:paraId="1777A813" w14:textId="77777777" w:rsidR="00EA4DEF" w:rsidRPr="005F4CBC" w:rsidRDefault="00EA4DEF" w:rsidP="005F4CBC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21"/>
        </w:rPr>
      </w:pPr>
      <w:r w:rsidRPr="005F4CBC">
        <w:rPr>
          <w:rFonts w:ascii="Times New Roman" w:eastAsia="Calibri" w:hAnsi="Times New Roman" w:cs="Myriad Pro"/>
          <w:color w:val="000000"/>
          <w:sz w:val="24"/>
          <w:szCs w:val="21"/>
        </w:rPr>
        <w:t>СОПів з адміністрування антимікробних препаратів (ААП) і моніторингу / контролю за антимікробною резистентністю (АМР) немає;</w:t>
      </w:r>
    </w:p>
    <w:p w14:paraId="64778E62" w14:textId="77777777" w:rsidR="00EA4DEF" w:rsidRPr="005F4CBC" w:rsidRDefault="00EA4DEF" w:rsidP="005F4CBC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21"/>
        </w:rPr>
      </w:pPr>
      <w:r w:rsidRPr="005F4CBC">
        <w:rPr>
          <w:rFonts w:ascii="Times New Roman" w:eastAsia="Calibri" w:hAnsi="Times New Roman" w:cs="Myriad Pro"/>
          <w:color w:val="000000"/>
          <w:sz w:val="24"/>
          <w:szCs w:val="21"/>
        </w:rPr>
        <w:t>СОПи з ААП і моніторингу / контролю за АМР не затвердив керівник закладу;</w:t>
      </w:r>
    </w:p>
    <w:p w14:paraId="599E2941" w14:textId="77777777" w:rsidR="00EA4DEF" w:rsidRPr="005F4CBC" w:rsidRDefault="00EA4DEF" w:rsidP="005F4CBC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Myriad Pro"/>
          <w:color w:val="000000"/>
          <w:sz w:val="24"/>
          <w:szCs w:val="21"/>
        </w:rPr>
      </w:pPr>
      <w:r w:rsidRPr="005F4CBC">
        <w:rPr>
          <w:rFonts w:ascii="Times New Roman" w:eastAsia="Calibri" w:hAnsi="Times New Roman" w:cs="Myriad Pro"/>
          <w:color w:val="000000"/>
          <w:sz w:val="24"/>
          <w:szCs w:val="21"/>
        </w:rPr>
        <w:t>заклад не забезпечив фінансування СОПів з ААП і моніторингу / контролю за АМР — немає АМП;</w:t>
      </w:r>
    </w:p>
    <w:p w14:paraId="23A192C8" w14:textId="77777777" w:rsidR="00EA4DEF" w:rsidRPr="005F4CBC" w:rsidRDefault="00EA4DEF" w:rsidP="005F4CBC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F4CBC">
        <w:rPr>
          <w:rFonts w:ascii="Times New Roman" w:eastAsia="Calibri" w:hAnsi="Times New Roman" w:cs="Arno Pro"/>
          <w:color w:val="000000"/>
          <w:sz w:val="24"/>
          <w:szCs w:val="25"/>
        </w:rPr>
        <w:t>часткова відповідність — СОПи з ААП і моніторингу / контролю за АМР керівник закладу затвердив, але заклад не переглядав їх понад рік;</w:t>
      </w:r>
    </w:p>
    <w:p w14:paraId="0888D947" w14:textId="77777777" w:rsidR="00EA4DEF" w:rsidRPr="005F4CBC" w:rsidRDefault="00EA4DEF" w:rsidP="005F4CBC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F4CBC">
        <w:rPr>
          <w:rFonts w:ascii="Times New Roman" w:eastAsia="Calibri" w:hAnsi="Times New Roman" w:cs="Arno Pro"/>
          <w:color w:val="000000"/>
          <w:sz w:val="24"/>
          <w:szCs w:val="25"/>
        </w:rPr>
        <w:t>відповідність — СОПи з ААП і моніторингу  /контролю за АМР керівник закладу затвердив, заклад переглядає їх щонайменше раз на рік.</w:t>
      </w:r>
    </w:p>
    <w:p w14:paraId="05042B60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Які документи показати комісії:</w:t>
      </w:r>
    </w:p>
    <w:p w14:paraId="0C00A64B" w14:textId="77777777" w:rsidR="00EA4DEF" w:rsidRPr="005F4CBC" w:rsidRDefault="00EA4DEF" w:rsidP="005F4CBC">
      <w:pPr>
        <w:pStyle w:val="a8"/>
        <w:numPr>
          <w:ilvl w:val="0"/>
          <w:numId w:val="39"/>
        </w:num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5F4CBC">
        <w:rPr>
          <w:rFonts w:ascii="Times New Roman" w:eastAsia="Calibri" w:hAnsi="Times New Roman" w:cs="Arno Pro"/>
          <w:color w:val="000000"/>
          <w:sz w:val="24"/>
          <w:szCs w:val="25"/>
        </w:rPr>
        <w:t>СОП «Раціональне використання антимікробних препаратів і моніторинг за антимікробною резистентністю».</w:t>
      </w:r>
    </w:p>
    <w:p w14:paraId="0FF8495D" w14:textId="77777777" w:rsidR="00EA4DEF" w:rsidRPr="00EA4DEF" w:rsidRDefault="00EA4DEF" w:rsidP="00EA4DEF">
      <w:pPr>
        <w:autoSpaceDE w:val="0"/>
        <w:autoSpaceDN w:val="0"/>
        <w:adjustRightInd w:val="0"/>
        <w:spacing w:after="0" w:line="250" w:lineRule="atLeast"/>
        <w:ind w:firstLine="454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  <w:r w:rsidRPr="00EA4DEF">
        <w:rPr>
          <w:rFonts w:ascii="Times New Roman" w:eastAsia="Calibri" w:hAnsi="Times New Roman" w:cs="Arno Pro"/>
          <w:color w:val="000000"/>
          <w:sz w:val="24"/>
          <w:szCs w:val="25"/>
        </w:rPr>
        <w:t>Комісія перевіряє, як заклад проводить моніторинг за споживанням антимікробних препаратів (АМП).</w:t>
      </w:r>
    </w:p>
    <w:p w14:paraId="113F02BB" w14:textId="77777777" w:rsidR="008A67E3" w:rsidRPr="008A67E3" w:rsidRDefault="008A67E3" w:rsidP="008A67E3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Times New Roman" w:eastAsia="Calibri" w:hAnsi="Times New Roman" w:cs="Arno Pro"/>
          <w:color w:val="000000"/>
          <w:sz w:val="24"/>
          <w:szCs w:val="25"/>
        </w:rPr>
      </w:pPr>
    </w:p>
    <w:p w14:paraId="1287E723" w14:textId="77777777" w:rsidR="008A67E3" w:rsidRPr="008A67E3" w:rsidRDefault="008A67E3" w:rsidP="008A67E3">
      <w:pPr>
        <w:suppressAutoHyphens/>
        <w:autoSpaceDE w:val="0"/>
        <w:autoSpaceDN w:val="0"/>
        <w:adjustRightInd w:val="0"/>
        <w:spacing w:after="113" w:line="230" w:lineRule="atLeast"/>
        <w:ind w:left="794" w:right="737"/>
        <w:textAlignment w:val="center"/>
        <w:rPr>
          <w:rFonts w:ascii="Times New Roman" w:eastAsia="Calibri" w:hAnsi="Times New Roman" w:cs="Myriad Pro"/>
          <w:b/>
          <w:bCs/>
          <w:color w:val="000000"/>
          <w:szCs w:val="21"/>
        </w:rPr>
      </w:pPr>
      <w:r w:rsidRPr="008A67E3">
        <w:rPr>
          <w:rFonts w:ascii="Times New Roman" w:eastAsia="Calibri" w:hAnsi="Times New Roman" w:cs="Myriad Pro"/>
          <w:b/>
          <w:bCs/>
          <w:color w:val="000000"/>
          <w:szCs w:val="21"/>
        </w:rPr>
        <w:t>Підбийте проміжні підсумки</w:t>
      </w:r>
    </w:p>
    <w:p w14:paraId="02BAE2AA" w14:textId="588724E2" w:rsidR="008A67E3" w:rsidRPr="008A67E3" w:rsidRDefault="008A67E3" w:rsidP="008A67E3">
      <w:pPr>
        <w:autoSpaceDE w:val="0"/>
        <w:autoSpaceDN w:val="0"/>
        <w:adjustRightInd w:val="0"/>
        <w:spacing w:after="0" w:line="216" w:lineRule="atLeast"/>
        <w:ind w:left="794" w:right="737"/>
        <w:jc w:val="both"/>
        <w:textAlignment w:val="center"/>
        <w:rPr>
          <w:rFonts w:ascii="Times New Roman" w:eastAsia="Calibri" w:hAnsi="Times New Roman" w:cs="Myriad Pro"/>
          <w:color w:val="000000"/>
          <w:szCs w:val="18"/>
        </w:rPr>
      </w:pPr>
      <w:r w:rsidRPr="008A67E3">
        <w:rPr>
          <w:rFonts w:ascii="Times New Roman" w:eastAsia="Calibri" w:hAnsi="Times New Roman" w:cs="Myriad Pro"/>
          <w:color w:val="000000"/>
          <w:szCs w:val="18"/>
        </w:rPr>
        <w:t xml:space="preserve">Максимально можлива сума балів — </w:t>
      </w:r>
      <w:r w:rsidR="00EA4DEF">
        <w:rPr>
          <w:rFonts w:ascii="Times New Roman" w:eastAsia="Calibri" w:hAnsi="Times New Roman" w:cs="Myriad Pro"/>
          <w:color w:val="000000"/>
          <w:szCs w:val="18"/>
        </w:rPr>
        <w:t>20</w:t>
      </w:r>
      <w:r w:rsidR="00E27657">
        <w:rPr>
          <w:rFonts w:ascii="Times New Roman" w:eastAsia="Calibri" w:hAnsi="Times New Roman" w:cs="Myriad Pro"/>
          <w:color w:val="000000"/>
          <w:szCs w:val="18"/>
        </w:rPr>
        <w:t>.</w:t>
      </w:r>
    </w:p>
    <w:p w14:paraId="56964908" w14:textId="77777777" w:rsidR="008A67E3" w:rsidRPr="008A67E3" w:rsidRDefault="008A67E3" w:rsidP="008A67E3">
      <w:pPr>
        <w:autoSpaceDE w:val="0"/>
        <w:autoSpaceDN w:val="0"/>
        <w:adjustRightInd w:val="0"/>
        <w:spacing w:after="0" w:line="216" w:lineRule="atLeast"/>
        <w:ind w:left="794" w:right="737"/>
        <w:jc w:val="both"/>
        <w:textAlignment w:val="center"/>
        <w:rPr>
          <w:rFonts w:ascii="Times New Roman" w:eastAsia="Calibri" w:hAnsi="Times New Roman" w:cs="Myriad Pro"/>
          <w:color w:val="000000"/>
          <w:szCs w:val="18"/>
        </w:rPr>
      </w:pPr>
      <w:r w:rsidRPr="008A67E3">
        <w:rPr>
          <w:rFonts w:ascii="Times New Roman" w:eastAsia="Calibri" w:hAnsi="Times New Roman" w:cs="Myriad Pro"/>
          <w:color w:val="000000"/>
          <w:szCs w:val="18"/>
        </w:rPr>
        <w:t>Сума балів закладу —______</w:t>
      </w:r>
    </w:p>
    <w:p w14:paraId="0CD33623" w14:textId="4E85639C" w:rsidR="009159C7" w:rsidRPr="00DD4FD4" w:rsidRDefault="008A67E3" w:rsidP="008A67E3">
      <w:pPr>
        <w:autoSpaceDE w:val="0"/>
        <w:autoSpaceDN w:val="0"/>
        <w:adjustRightInd w:val="0"/>
        <w:spacing w:after="0" w:line="216" w:lineRule="atLeast"/>
        <w:ind w:left="794" w:right="737"/>
        <w:jc w:val="both"/>
        <w:textAlignment w:val="center"/>
        <w:rPr>
          <w:rFonts w:ascii="Times New Roman" w:eastAsia="Calibri" w:hAnsi="Times New Roman" w:cs="Myriad Pro"/>
          <w:color w:val="000000"/>
          <w:szCs w:val="18"/>
        </w:rPr>
      </w:pPr>
      <w:r w:rsidRPr="008A67E3">
        <w:rPr>
          <w:rFonts w:ascii="Times New Roman" w:eastAsia="Calibri" w:hAnsi="Times New Roman" w:cs="Myriad Pro"/>
          <w:color w:val="000000"/>
          <w:szCs w:val="18"/>
        </w:rPr>
        <w:t>Показники досягнення результату — ____%</w:t>
      </w:r>
      <w:r w:rsidR="00E27657">
        <w:rPr>
          <w:rFonts w:ascii="Times New Roman" w:eastAsia="Calibri" w:hAnsi="Times New Roman" w:cs="Myriad Pro"/>
          <w:color w:val="000000"/>
          <w:szCs w:val="18"/>
        </w:rPr>
        <w:t>.</w:t>
      </w:r>
    </w:p>
    <w:sectPr w:rsidR="009159C7" w:rsidRPr="00DD4FD4" w:rsidSect="00CB6B8F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A908D" w14:textId="77777777" w:rsidR="008E6EEF" w:rsidRDefault="008E6EEF" w:rsidP="002756F7">
      <w:pPr>
        <w:spacing w:after="0" w:line="240" w:lineRule="auto"/>
      </w:pPr>
      <w:r>
        <w:separator/>
      </w:r>
    </w:p>
  </w:endnote>
  <w:endnote w:type="continuationSeparator" w:id="0">
    <w:p w14:paraId="615E0473" w14:textId="77777777" w:rsidR="008E6EEF" w:rsidRDefault="008E6EEF" w:rsidP="002756F7">
      <w:pPr>
        <w:spacing w:after="0" w:line="240" w:lineRule="auto"/>
      </w:pPr>
      <w:r>
        <w:continuationSeparator/>
      </w:r>
    </w:p>
  </w:endnote>
  <w:endnote w:type="continuationNotice" w:id="1">
    <w:p w14:paraId="47595D04" w14:textId="77777777" w:rsidR="008E6EEF" w:rsidRDefault="008E6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3B86" w14:textId="0107AC3C" w:rsidR="002756F7" w:rsidRPr="00CC298F" w:rsidRDefault="002756F7" w:rsidP="00CC298F">
    <w:pPr>
      <w:pStyle w:val="a5"/>
      <w:jc w:val="center"/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</w:pPr>
    <w:r w:rsidRPr="00EF50BB">
      <w:rPr>
        <w:rFonts w:cs="Calibri"/>
      </w:rPr>
      <w:t>©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 xml:space="preserve">Цифрове видавництво Експертус, </w:t>
    </w:r>
    <w:r w:rsidR="00CC298F" w:rsidRPr="00CC298F">
      <w:rPr>
        <w:rFonts w:ascii="Segoe UI" w:hAnsi="Segoe UI" w:cs="Segoe UI"/>
        <w:color w:val="242424"/>
        <w:sz w:val="21"/>
        <w:szCs w:val="21"/>
        <w:shd w:val="clear" w:color="auto" w:fill="FFFFFF"/>
        <w:lang w:val="ru-UA"/>
      </w:rPr>
      <w:t>shop.expertus.media</w:t>
    </w:r>
    <w:r>
      <w:rPr>
        <w:rFonts w:ascii="Segoe UI" w:hAnsi="Segoe UI" w:cs="Segoe UI"/>
        <w:color w:val="242424"/>
        <w:sz w:val="21"/>
        <w:szCs w:val="21"/>
        <w:shd w:val="clear" w:color="auto" w:fill="FFFFFF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B85D" w14:textId="77777777" w:rsidR="008E6EEF" w:rsidRDefault="008E6EEF" w:rsidP="002756F7">
      <w:pPr>
        <w:spacing w:after="0" w:line="240" w:lineRule="auto"/>
      </w:pPr>
      <w:r>
        <w:separator/>
      </w:r>
    </w:p>
  </w:footnote>
  <w:footnote w:type="continuationSeparator" w:id="0">
    <w:p w14:paraId="07BD9471" w14:textId="77777777" w:rsidR="008E6EEF" w:rsidRDefault="008E6EEF" w:rsidP="002756F7">
      <w:pPr>
        <w:spacing w:after="0" w:line="240" w:lineRule="auto"/>
      </w:pPr>
      <w:r>
        <w:continuationSeparator/>
      </w:r>
    </w:p>
  </w:footnote>
  <w:footnote w:type="continuationNotice" w:id="1">
    <w:p w14:paraId="4F14317A" w14:textId="77777777" w:rsidR="008E6EEF" w:rsidRDefault="008E6E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73B8A" w14:textId="07BAC104" w:rsidR="002756F7" w:rsidRDefault="002756F7">
    <w:pPr>
      <w:pStyle w:val="a3"/>
    </w:pPr>
    <w:r>
      <w:rPr>
        <w:noProof/>
        <w14:ligatures w14:val="standardContextual"/>
      </w:rPr>
      <w:drawing>
        <wp:inline distT="0" distB="0" distL="0" distR="0" wp14:anchorId="228B6C07" wp14:editId="412B02ED">
          <wp:extent cx="1632034" cy="412771"/>
          <wp:effectExtent l="0" t="0" r="6350" b="6350"/>
          <wp:docPr id="1565044529" name="Рисунок 156504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034" cy="41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388"/>
    <w:multiLevelType w:val="hybridMultilevel"/>
    <w:tmpl w:val="3C6C752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06046FF7"/>
    <w:multiLevelType w:val="hybridMultilevel"/>
    <w:tmpl w:val="5C0E114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" w15:restartNumberingAfterBreak="0">
    <w:nsid w:val="064C52E5"/>
    <w:multiLevelType w:val="hybridMultilevel"/>
    <w:tmpl w:val="DD92B8E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" w15:restartNumberingAfterBreak="0">
    <w:nsid w:val="0BFC7636"/>
    <w:multiLevelType w:val="hybridMultilevel"/>
    <w:tmpl w:val="B27CDCC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4" w15:restartNumberingAfterBreak="0">
    <w:nsid w:val="0CC9318F"/>
    <w:multiLevelType w:val="hybridMultilevel"/>
    <w:tmpl w:val="EB6E82B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5" w15:restartNumberingAfterBreak="0">
    <w:nsid w:val="0F0266FF"/>
    <w:multiLevelType w:val="hybridMultilevel"/>
    <w:tmpl w:val="4232051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6" w15:restartNumberingAfterBreak="0">
    <w:nsid w:val="119077C7"/>
    <w:multiLevelType w:val="hybridMultilevel"/>
    <w:tmpl w:val="B9B85B2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7" w15:restartNumberingAfterBreak="0">
    <w:nsid w:val="1D0C0333"/>
    <w:multiLevelType w:val="hybridMultilevel"/>
    <w:tmpl w:val="EA06A12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8" w15:restartNumberingAfterBreak="0">
    <w:nsid w:val="1E82128C"/>
    <w:multiLevelType w:val="hybridMultilevel"/>
    <w:tmpl w:val="DC4CE50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9" w15:restartNumberingAfterBreak="0">
    <w:nsid w:val="1F3277F5"/>
    <w:multiLevelType w:val="hybridMultilevel"/>
    <w:tmpl w:val="A5B8EFE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0" w15:restartNumberingAfterBreak="0">
    <w:nsid w:val="1F94275C"/>
    <w:multiLevelType w:val="hybridMultilevel"/>
    <w:tmpl w:val="680C287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1" w15:restartNumberingAfterBreak="0">
    <w:nsid w:val="210D1E8F"/>
    <w:multiLevelType w:val="hybridMultilevel"/>
    <w:tmpl w:val="51DCE25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2" w15:restartNumberingAfterBreak="0">
    <w:nsid w:val="21BB46AE"/>
    <w:multiLevelType w:val="hybridMultilevel"/>
    <w:tmpl w:val="775686A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3" w15:restartNumberingAfterBreak="0">
    <w:nsid w:val="23F17CCC"/>
    <w:multiLevelType w:val="hybridMultilevel"/>
    <w:tmpl w:val="EF1EFC7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4" w15:restartNumberingAfterBreak="0">
    <w:nsid w:val="244A569C"/>
    <w:multiLevelType w:val="hybridMultilevel"/>
    <w:tmpl w:val="EBE4169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5" w15:restartNumberingAfterBreak="0">
    <w:nsid w:val="25FE2AC4"/>
    <w:multiLevelType w:val="hybridMultilevel"/>
    <w:tmpl w:val="9F20409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6" w15:restartNumberingAfterBreak="0">
    <w:nsid w:val="2EC461A5"/>
    <w:multiLevelType w:val="hybridMultilevel"/>
    <w:tmpl w:val="6EBC976A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7" w15:restartNumberingAfterBreak="0">
    <w:nsid w:val="37143252"/>
    <w:multiLevelType w:val="hybridMultilevel"/>
    <w:tmpl w:val="5A0AAA1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8" w15:restartNumberingAfterBreak="0">
    <w:nsid w:val="399B1ECD"/>
    <w:multiLevelType w:val="hybridMultilevel"/>
    <w:tmpl w:val="973C8732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9" w15:restartNumberingAfterBreak="0">
    <w:nsid w:val="3A742189"/>
    <w:multiLevelType w:val="hybridMultilevel"/>
    <w:tmpl w:val="96EEC80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0" w15:restartNumberingAfterBreak="0">
    <w:nsid w:val="3BD06B68"/>
    <w:multiLevelType w:val="hybridMultilevel"/>
    <w:tmpl w:val="778478BA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1" w15:restartNumberingAfterBreak="0">
    <w:nsid w:val="3CB65E0F"/>
    <w:multiLevelType w:val="hybridMultilevel"/>
    <w:tmpl w:val="7E8A1BE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2" w15:restartNumberingAfterBreak="0">
    <w:nsid w:val="3D581418"/>
    <w:multiLevelType w:val="hybridMultilevel"/>
    <w:tmpl w:val="463E3C7A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3" w15:restartNumberingAfterBreak="0">
    <w:nsid w:val="4F344924"/>
    <w:multiLevelType w:val="hybridMultilevel"/>
    <w:tmpl w:val="748471F0"/>
    <w:lvl w:ilvl="0" w:tplc="200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4" w15:restartNumberingAfterBreak="0">
    <w:nsid w:val="59321133"/>
    <w:multiLevelType w:val="hybridMultilevel"/>
    <w:tmpl w:val="FC947A1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5" w15:restartNumberingAfterBreak="0">
    <w:nsid w:val="59932E9C"/>
    <w:multiLevelType w:val="hybridMultilevel"/>
    <w:tmpl w:val="AA9E155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6" w15:restartNumberingAfterBreak="0">
    <w:nsid w:val="5B8E223A"/>
    <w:multiLevelType w:val="hybridMultilevel"/>
    <w:tmpl w:val="AC5485A6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7" w15:restartNumberingAfterBreak="0">
    <w:nsid w:val="5BE41487"/>
    <w:multiLevelType w:val="hybridMultilevel"/>
    <w:tmpl w:val="673256B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8" w15:restartNumberingAfterBreak="0">
    <w:nsid w:val="647479F4"/>
    <w:multiLevelType w:val="hybridMultilevel"/>
    <w:tmpl w:val="AF42FA2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29" w15:restartNumberingAfterBreak="0">
    <w:nsid w:val="66144F32"/>
    <w:multiLevelType w:val="hybridMultilevel"/>
    <w:tmpl w:val="DD546A8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0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66F16EC1"/>
    <w:multiLevelType w:val="hybridMultilevel"/>
    <w:tmpl w:val="546C3766"/>
    <w:lvl w:ilvl="0" w:tplc="798C6528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 w15:restartNumberingAfterBreak="0">
    <w:nsid w:val="67FF7F7D"/>
    <w:multiLevelType w:val="hybridMultilevel"/>
    <w:tmpl w:val="48A8E64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3" w15:restartNumberingAfterBreak="0">
    <w:nsid w:val="69AE0E08"/>
    <w:multiLevelType w:val="hybridMultilevel"/>
    <w:tmpl w:val="F272ACEC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4" w15:restartNumberingAfterBreak="0">
    <w:nsid w:val="6E5D472B"/>
    <w:multiLevelType w:val="hybridMultilevel"/>
    <w:tmpl w:val="FCEEE528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5" w15:restartNumberingAfterBreak="0">
    <w:nsid w:val="6F7A7846"/>
    <w:multiLevelType w:val="hybridMultilevel"/>
    <w:tmpl w:val="C8D889F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6" w15:restartNumberingAfterBreak="0">
    <w:nsid w:val="74372F54"/>
    <w:multiLevelType w:val="hybridMultilevel"/>
    <w:tmpl w:val="BDDE7830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7" w15:restartNumberingAfterBreak="0">
    <w:nsid w:val="75947214"/>
    <w:multiLevelType w:val="hybridMultilevel"/>
    <w:tmpl w:val="558A028E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38" w15:restartNumberingAfterBreak="0">
    <w:nsid w:val="7BA70E07"/>
    <w:multiLevelType w:val="hybridMultilevel"/>
    <w:tmpl w:val="B4686F84"/>
    <w:lvl w:ilvl="0" w:tplc="46CA09E8">
      <w:start w:val="1"/>
      <w:numFmt w:val="bullet"/>
      <w:lvlText w:val=""/>
      <w:lvlJc w:val="left"/>
      <w:pPr>
        <w:ind w:left="159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num w:numId="1" w16cid:durableId="1605309746">
    <w:abstractNumId w:val="30"/>
  </w:num>
  <w:num w:numId="2" w16cid:durableId="2061855028">
    <w:abstractNumId w:val="17"/>
  </w:num>
  <w:num w:numId="3" w16cid:durableId="1285506190">
    <w:abstractNumId w:val="20"/>
  </w:num>
  <w:num w:numId="4" w16cid:durableId="301231973">
    <w:abstractNumId w:val="22"/>
  </w:num>
  <w:num w:numId="5" w16cid:durableId="93213605">
    <w:abstractNumId w:val="9"/>
  </w:num>
  <w:num w:numId="6" w16cid:durableId="1644966500">
    <w:abstractNumId w:val="34"/>
  </w:num>
  <w:num w:numId="7" w16cid:durableId="329603786">
    <w:abstractNumId w:val="23"/>
  </w:num>
  <w:num w:numId="8" w16cid:durableId="1800294659">
    <w:abstractNumId w:val="11"/>
  </w:num>
  <w:num w:numId="9" w16cid:durableId="1813407612">
    <w:abstractNumId w:val="27"/>
  </w:num>
  <w:num w:numId="10" w16cid:durableId="1604994132">
    <w:abstractNumId w:val="6"/>
  </w:num>
  <w:num w:numId="11" w16cid:durableId="1719863667">
    <w:abstractNumId w:val="13"/>
  </w:num>
  <w:num w:numId="12" w16cid:durableId="1864897313">
    <w:abstractNumId w:val="8"/>
  </w:num>
  <w:num w:numId="13" w16cid:durableId="1457335271">
    <w:abstractNumId w:val="2"/>
  </w:num>
  <w:num w:numId="14" w16cid:durableId="2021732332">
    <w:abstractNumId w:val="18"/>
  </w:num>
  <w:num w:numId="15" w16cid:durableId="1236085211">
    <w:abstractNumId w:val="29"/>
  </w:num>
  <w:num w:numId="16" w16cid:durableId="492840872">
    <w:abstractNumId w:val="4"/>
  </w:num>
  <w:num w:numId="17" w16cid:durableId="399327094">
    <w:abstractNumId w:val="25"/>
  </w:num>
  <w:num w:numId="18" w16cid:durableId="1858618009">
    <w:abstractNumId w:val="15"/>
  </w:num>
  <w:num w:numId="19" w16cid:durableId="1593121600">
    <w:abstractNumId w:val="12"/>
  </w:num>
  <w:num w:numId="20" w16cid:durableId="1426221501">
    <w:abstractNumId w:val="21"/>
  </w:num>
  <w:num w:numId="21" w16cid:durableId="1176925279">
    <w:abstractNumId w:val="19"/>
  </w:num>
  <w:num w:numId="22" w16cid:durableId="239215723">
    <w:abstractNumId w:val="28"/>
  </w:num>
  <w:num w:numId="23" w16cid:durableId="1339847089">
    <w:abstractNumId w:val="35"/>
  </w:num>
  <w:num w:numId="24" w16cid:durableId="641468930">
    <w:abstractNumId w:val="5"/>
  </w:num>
  <w:num w:numId="25" w16cid:durableId="248776156">
    <w:abstractNumId w:val="38"/>
  </w:num>
  <w:num w:numId="26" w16cid:durableId="1103109234">
    <w:abstractNumId w:val="37"/>
  </w:num>
  <w:num w:numId="27" w16cid:durableId="1045255997">
    <w:abstractNumId w:val="1"/>
  </w:num>
  <w:num w:numId="28" w16cid:durableId="464927484">
    <w:abstractNumId w:val="10"/>
  </w:num>
  <w:num w:numId="29" w16cid:durableId="555316799">
    <w:abstractNumId w:val="14"/>
  </w:num>
  <w:num w:numId="30" w16cid:durableId="801003940">
    <w:abstractNumId w:val="16"/>
  </w:num>
  <w:num w:numId="31" w16cid:durableId="1507205314">
    <w:abstractNumId w:val="26"/>
  </w:num>
  <w:num w:numId="32" w16cid:durableId="317000986">
    <w:abstractNumId w:val="24"/>
  </w:num>
  <w:num w:numId="33" w16cid:durableId="598488416">
    <w:abstractNumId w:val="32"/>
  </w:num>
  <w:num w:numId="34" w16cid:durableId="654649499">
    <w:abstractNumId w:val="33"/>
  </w:num>
  <w:num w:numId="35" w16cid:durableId="363755581">
    <w:abstractNumId w:val="0"/>
  </w:num>
  <w:num w:numId="36" w16cid:durableId="700976445">
    <w:abstractNumId w:val="3"/>
  </w:num>
  <w:num w:numId="37" w16cid:durableId="25760898">
    <w:abstractNumId w:val="31"/>
  </w:num>
  <w:num w:numId="38" w16cid:durableId="1173881401">
    <w:abstractNumId w:val="36"/>
  </w:num>
  <w:num w:numId="39" w16cid:durableId="1725987711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88"/>
    <w:rsid w:val="0009450B"/>
    <w:rsid w:val="000B5564"/>
    <w:rsid w:val="000C0ECD"/>
    <w:rsid w:val="000E1375"/>
    <w:rsid w:val="0011416E"/>
    <w:rsid w:val="00115DF7"/>
    <w:rsid w:val="00180FE7"/>
    <w:rsid w:val="001B2396"/>
    <w:rsid w:val="001B244A"/>
    <w:rsid w:val="001B32AB"/>
    <w:rsid w:val="001E1C70"/>
    <w:rsid w:val="001E2965"/>
    <w:rsid w:val="001E707A"/>
    <w:rsid w:val="001E7BD0"/>
    <w:rsid w:val="001F12AE"/>
    <w:rsid w:val="001F2BC0"/>
    <w:rsid w:val="001F3EEE"/>
    <w:rsid w:val="00203380"/>
    <w:rsid w:val="002206A4"/>
    <w:rsid w:val="0024638A"/>
    <w:rsid w:val="002470D6"/>
    <w:rsid w:val="00264B40"/>
    <w:rsid w:val="0027078F"/>
    <w:rsid w:val="002756F7"/>
    <w:rsid w:val="002B576A"/>
    <w:rsid w:val="002F144C"/>
    <w:rsid w:val="00304201"/>
    <w:rsid w:val="003418E5"/>
    <w:rsid w:val="00346041"/>
    <w:rsid w:val="00370BD1"/>
    <w:rsid w:val="0037150A"/>
    <w:rsid w:val="00374460"/>
    <w:rsid w:val="003900DE"/>
    <w:rsid w:val="003B08BB"/>
    <w:rsid w:val="003F12D7"/>
    <w:rsid w:val="0040531A"/>
    <w:rsid w:val="00431D12"/>
    <w:rsid w:val="004361C9"/>
    <w:rsid w:val="00477E87"/>
    <w:rsid w:val="004B6173"/>
    <w:rsid w:val="0051666C"/>
    <w:rsid w:val="00523DA3"/>
    <w:rsid w:val="00564A7C"/>
    <w:rsid w:val="005660E3"/>
    <w:rsid w:val="005B15CC"/>
    <w:rsid w:val="005F4CBC"/>
    <w:rsid w:val="00624A81"/>
    <w:rsid w:val="00641173"/>
    <w:rsid w:val="00652828"/>
    <w:rsid w:val="0065392A"/>
    <w:rsid w:val="006674A3"/>
    <w:rsid w:val="006C12D0"/>
    <w:rsid w:val="006C262B"/>
    <w:rsid w:val="006C6607"/>
    <w:rsid w:val="00714E88"/>
    <w:rsid w:val="00733398"/>
    <w:rsid w:val="007B3AFB"/>
    <w:rsid w:val="007C36F5"/>
    <w:rsid w:val="008067C9"/>
    <w:rsid w:val="00823028"/>
    <w:rsid w:val="00872561"/>
    <w:rsid w:val="008A67E3"/>
    <w:rsid w:val="008C3AE3"/>
    <w:rsid w:val="008E5B1A"/>
    <w:rsid w:val="008E6EEF"/>
    <w:rsid w:val="008F54F0"/>
    <w:rsid w:val="008F6A83"/>
    <w:rsid w:val="009147CE"/>
    <w:rsid w:val="009159C7"/>
    <w:rsid w:val="009202FE"/>
    <w:rsid w:val="00942CE1"/>
    <w:rsid w:val="00944852"/>
    <w:rsid w:val="00982B86"/>
    <w:rsid w:val="009D55D6"/>
    <w:rsid w:val="009F1FA8"/>
    <w:rsid w:val="00A01D48"/>
    <w:rsid w:val="00A10BEB"/>
    <w:rsid w:val="00A12DED"/>
    <w:rsid w:val="00A25FE8"/>
    <w:rsid w:val="00A511D4"/>
    <w:rsid w:val="00A87392"/>
    <w:rsid w:val="00AA65A7"/>
    <w:rsid w:val="00AA79AD"/>
    <w:rsid w:val="00AB030C"/>
    <w:rsid w:val="00AB5E9B"/>
    <w:rsid w:val="00AB7C04"/>
    <w:rsid w:val="00AD0AB6"/>
    <w:rsid w:val="00AF556A"/>
    <w:rsid w:val="00B01E2C"/>
    <w:rsid w:val="00B061CF"/>
    <w:rsid w:val="00B10694"/>
    <w:rsid w:val="00B10A9E"/>
    <w:rsid w:val="00B16640"/>
    <w:rsid w:val="00B3106C"/>
    <w:rsid w:val="00B32B8C"/>
    <w:rsid w:val="00B333BC"/>
    <w:rsid w:val="00B34AAE"/>
    <w:rsid w:val="00B37660"/>
    <w:rsid w:val="00BB5EC8"/>
    <w:rsid w:val="00BB6305"/>
    <w:rsid w:val="00BB6F5B"/>
    <w:rsid w:val="00BD121E"/>
    <w:rsid w:val="00BF7ABA"/>
    <w:rsid w:val="00C1015D"/>
    <w:rsid w:val="00C168B0"/>
    <w:rsid w:val="00C2485F"/>
    <w:rsid w:val="00C2586D"/>
    <w:rsid w:val="00C2682B"/>
    <w:rsid w:val="00C51122"/>
    <w:rsid w:val="00CA532C"/>
    <w:rsid w:val="00CB6B8F"/>
    <w:rsid w:val="00CC298F"/>
    <w:rsid w:val="00CD5024"/>
    <w:rsid w:val="00CE7A92"/>
    <w:rsid w:val="00CF11DF"/>
    <w:rsid w:val="00D013E7"/>
    <w:rsid w:val="00D230EB"/>
    <w:rsid w:val="00D30EC2"/>
    <w:rsid w:val="00D759E9"/>
    <w:rsid w:val="00D96B4D"/>
    <w:rsid w:val="00DA72FA"/>
    <w:rsid w:val="00DD3FE7"/>
    <w:rsid w:val="00DD4FD4"/>
    <w:rsid w:val="00DE30F0"/>
    <w:rsid w:val="00E257F3"/>
    <w:rsid w:val="00E27657"/>
    <w:rsid w:val="00E35692"/>
    <w:rsid w:val="00E65FA8"/>
    <w:rsid w:val="00E912BF"/>
    <w:rsid w:val="00EA4DEF"/>
    <w:rsid w:val="00EB4C0A"/>
    <w:rsid w:val="00EC45EE"/>
    <w:rsid w:val="00ED2960"/>
    <w:rsid w:val="00EF4170"/>
    <w:rsid w:val="00F165B8"/>
    <w:rsid w:val="00F223EF"/>
    <w:rsid w:val="00F459F5"/>
    <w:rsid w:val="00F5040D"/>
    <w:rsid w:val="00F56244"/>
    <w:rsid w:val="00F66724"/>
    <w:rsid w:val="00F94C23"/>
    <w:rsid w:val="00FA7007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7F847"/>
  <w15:chartTrackingRefBased/>
  <w15:docId w15:val="{2FD8E859-53BD-444A-97CD-06D0CA67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6F7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2756F7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2756F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2756F7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2756F7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6F7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27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F7"/>
    <w:rPr>
      <w:kern w:val="0"/>
      <w:lang w:val="uk-UA"/>
      <w14:ligatures w14:val="none"/>
    </w:rPr>
  </w:style>
  <w:style w:type="paragraph" w:styleId="a7">
    <w:name w:val="Normal (Web)"/>
    <w:basedOn w:val="a"/>
    <w:uiPriority w:val="99"/>
    <w:semiHidden/>
    <w:unhideWhenUsed/>
    <w:rsid w:val="00CC298F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D55D6"/>
  </w:style>
  <w:style w:type="table" w:customStyle="1" w:styleId="11">
    <w:name w:val="Стиль11"/>
    <w:basedOn w:val="a1"/>
    <w:uiPriority w:val="99"/>
    <w:rsid w:val="001E7BD0"/>
    <w:pPr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56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463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38A"/>
    <w:rPr>
      <w:kern w:val="0"/>
      <w:sz w:val="20"/>
      <w:szCs w:val="20"/>
      <w:lang w:val="uk-UA"/>
      <w14:ligatures w14:val="none"/>
    </w:rPr>
  </w:style>
  <w:style w:type="character" w:styleId="ab">
    <w:name w:val="footnote reference"/>
    <w:basedOn w:val="a0"/>
    <w:uiPriority w:val="99"/>
    <w:semiHidden/>
    <w:unhideWhenUsed/>
    <w:rsid w:val="0024638A"/>
    <w:rPr>
      <w:vertAlign w:val="superscript"/>
    </w:rPr>
  </w:style>
  <w:style w:type="paragraph" w:customStyle="1" w:styleId="Ctrl">
    <w:name w:val="Статья_список_с_подсечками (Статья ___Ctrl)"/>
    <w:uiPriority w:val="1"/>
    <w:rsid w:val="00ED2960"/>
    <w:pPr>
      <w:numPr>
        <w:numId w:val="1"/>
      </w:numPr>
      <w:autoSpaceDE w:val="0"/>
      <w:autoSpaceDN w:val="0"/>
      <w:adjustRightInd w:val="0"/>
      <w:spacing w:after="0" w:line="250" w:lineRule="atLeast"/>
      <w:ind w:left="1060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1Ctrl">
    <w:name w:val="Статья_заголовок 1 (Статья ___Ctrl)"/>
    <w:next w:val="a"/>
    <w:uiPriority w:val="1"/>
    <w:rsid w:val="009202FE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kern w:val="0"/>
      <w:sz w:val="36"/>
      <w:szCs w:val="3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99C36-0B3D-491B-B0AF-9DAE8F69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AE69F-7DBE-4598-8A40-B899084C7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9C63F-3C26-4FB4-A449-B384D13AB3D9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4.xml><?xml version="1.0" encoding="utf-8"?>
<ds:datastoreItem xmlns:ds="http://schemas.openxmlformats.org/officeDocument/2006/customXml" ds:itemID="{6054A4F8-05B3-434D-A0C8-EAF239E4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Шевченко</dc:creator>
  <cp:keywords/>
  <dc:description/>
  <cp:lastModifiedBy>Людмила Прохорова</cp:lastModifiedBy>
  <cp:revision>109</cp:revision>
  <dcterms:created xsi:type="dcterms:W3CDTF">2023-05-11T06:56:00Z</dcterms:created>
  <dcterms:modified xsi:type="dcterms:W3CDTF">2025-02-27T19:35:00Z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